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F392" w14:textId="339F01D8" w:rsidR="236EFAE8" w:rsidRDefault="236EFAE8" w:rsidP="685342B8">
      <w:pPr>
        <w:rPr>
          <w:rFonts w:ascii="Arial" w:hAnsi="Arial"/>
          <w:b/>
          <w:bCs/>
          <w:color w:val="808080" w:themeColor="background1" w:themeShade="80"/>
          <w:sz w:val="44"/>
          <w:szCs w:val="44"/>
        </w:rPr>
      </w:pPr>
      <w:r>
        <w:rPr>
          <w:noProof/>
        </w:rPr>
        <w:drawing>
          <wp:inline distT="0" distB="0" distL="0" distR="0" wp14:anchorId="50CD5D99" wp14:editId="3167F439">
            <wp:extent cx="4075430" cy="1127760"/>
            <wp:effectExtent l="0" t="0" r="1270" b="0"/>
            <wp:docPr id="2" name="Picture 2" descr="C:\Users\Jenn\AppData\Local\Temp\Rar$DIa0.088\stuart_wrdmrk_notag_final_or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75430" cy="1127760"/>
                    </a:xfrm>
                    <a:prstGeom prst="rect">
                      <a:avLst/>
                    </a:prstGeom>
                    <a:noFill/>
                    <a:ln>
                      <a:noFill/>
                    </a:ln>
                  </pic:spPr>
                </pic:pic>
              </a:graphicData>
            </a:graphic>
          </wp:inline>
        </w:drawing>
      </w:r>
    </w:p>
    <w:p w14:paraId="7799BD18" w14:textId="0F47F10A" w:rsidR="00253CE4" w:rsidRPr="00253CE4" w:rsidRDefault="008028F8" w:rsidP="685342B8">
      <w:pPr>
        <w:rPr>
          <w:rFonts w:ascii="Arial" w:hAnsi="Arial"/>
          <w:b/>
          <w:bCs/>
          <w:sz w:val="44"/>
          <w:szCs w:val="44"/>
        </w:rPr>
      </w:pPr>
      <w:r w:rsidRPr="685342B8">
        <w:rPr>
          <w:rFonts w:ascii="Arial" w:hAnsi="Arial"/>
          <w:b/>
          <w:bCs/>
          <w:color w:val="808080" w:themeColor="background1" w:themeShade="80"/>
          <w:sz w:val="44"/>
          <w:szCs w:val="44"/>
        </w:rPr>
        <w:t>F</w:t>
      </w:r>
      <w:r w:rsidR="00253CE4" w:rsidRPr="685342B8">
        <w:rPr>
          <w:rFonts w:ascii="Arial" w:hAnsi="Arial"/>
          <w:b/>
          <w:bCs/>
          <w:color w:val="808080" w:themeColor="background1" w:themeShade="80"/>
          <w:sz w:val="44"/>
          <w:szCs w:val="44"/>
        </w:rPr>
        <w:t>ascial</w:t>
      </w:r>
      <w:r w:rsidR="405266E3" w:rsidRPr="685342B8">
        <w:rPr>
          <w:rFonts w:ascii="Arial" w:hAnsi="Arial"/>
          <w:b/>
          <w:bCs/>
          <w:color w:val="808080" w:themeColor="background1" w:themeShade="80"/>
          <w:sz w:val="44"/>
          <w:szCs w:val="44"/>
        </w:rPr>
        <w:t xml:space="preserve"> </w:t>
      </w:r>
      <w:r w:rsidR="00253CE4" w:rsidRPr="685342B8">
        <w:rPr>
          <w:rFonts w:ascii="Arial" w:hAnsi="Arial"/>
          <w:b/>
          <w:bCs/>
          <w:color w:val="808080" w:themeColor="background1" w:themeShade="80"/>
          <w:sz w:val="44"/>
          <w:szCs w:val="44"/>
        </w:rPr>
        <w:t>Approaches:</w:t>
      </w:r>
      <w:r w:rsidR="00253CE4" w:rsidRPr="685342B8">
        <w:rPr>
          <w:rFonts w:ascii="Arial" w:hAnsi="Arial"/>
          <w:b/>
          <w:bCs/>
          <w:sz w:val="44"/>
          <w:szCs w:val="44"/>
        </w:rPr>
        <w:t xml:space="preserve">  </w:t>
      </w:r>
      <w:r w:rsidR="007064E0" w:rsidRPr="685342B8">
        <w:rPr>
          <w:rFonts w:ascii="Arial" w:hAnsi="Arial"/>
          <w:b/>
          <w:bCs/>
          <w:color w:val="808080" w:themeColor="background1" w:themeShade="80"/>
          <w:sz w:val="44"/>
          <w:szCs w:val="44"/>
        </w:rPr>
        <w:t>Shoulder</w:t>
      </w:r>
    </w:p>
    <w:p w14:paraId="5FF84750" w14:textId="77777777" w:rsidR="00253CE4" w:rsidRPr="00190162" w:rsidRDefault="00253CE4" w:rsidP="008D3CB4">
      <w:pPr>
        <w:jc w:val="center"/>
        <w:rPr>
          <w:rFonts w:ascii="Arial" w:hAnsi="Arial"/>
          <w:sz w:val="28"/>
        </w:rPr>
      </w:pPr>
    </w:p>
    <w:p w14:paraId="4750332B" w14:textId="73485CB0" w:rsidR="00A101F7" w:rsidRPr="00A101F7" w:rsidRDefault="00A101F7" w:rsidP="00A101F7">
      <w:pPr>
        <w:rPr>
          <w:rFonts w:ascii="Arial" w:hAnsi="Arial" w:cs="Arial"/>
        </w:rPr>
      </w:pPr>
      <w:r w:rsidRPr="00A101F7">
        <w:rPr>
          <w:rFonts w:ascii="Arial" w:hAnsi="Arial" w:cs="Arial"/>
        </w:rPr>
        <w:t xml:space="preserve">The shoulder joint is the most flexible joint in the body. It is surrounded and influenced by over a dozen muscles which allow it the greatest ranges of motion possible </w:t>
      </w:r>
      <w:r w:rsidR="008028F8">
        <w:rPr>
          <w:rFonts w:ascii="Arial" w:hAnsi="Arial" w:cs="Arial"/>
        </w:rPr>
        <w:t>of</w:t>
      </w:r>
      <w:r w:rsidRPr="00A101F7">
        <w:rPr>
          <w:rFonts w:ascii="Arial" w:hAnsi="Arial" w:cs="Arial"/>
        </w:rPr>
        <w:t xml:space="preserve"> any joint of the body.</w:t>
      </w:r>
      <w:r w:rsidR="008028F8">
        <w:rPr>
          <w:rFonts w:ascii="Arial" w:hAnsi="Arial" w:cs="Arial"/>
        </w:rPr>
        <w:t xml:space="preserve">  Wh</w:t>
      </w:r>
      <w:r w:rsidRPr="00A101F7">
        <w:rPr>
          <w:rFonts w:ascii="Arial" w:hAnsi="Arial" w:cs="Arial"/>
        </w:rPr>
        <w:t xml:space="preserve">en the integrity of this joint is affected by trauma, most of these muscles and their associated fascia will respond by creating excessive tensile forces to protect this area from any further harm.  </w:t>
      </w:r>
      <w:r w:rsidR="008028F8">
        <w:rPr>
          <w:rFonts w:ascii="Arial" w:hAnsi="Arial" w:cs="Arial"/>
        </w:rPr>
        <w:t>U</w:t>
      </w:r>
      <w:r w:rsidRPr="00A101F7">
        <w:rPr>
          <w:rFonts w:ascii="Arial" w:hAnsi="Arial" w:cs="Arial"/>
        </w:rPr>
        <w:t xml:space="preserve">pper trapezius and </w:t>
      </w:r>
      <w:proofErr w:type="spellStart"/>
      <w:r w:rsidRPr="00A101F7">
        <w:rPr>
          <w:rFonts w:ascii="Arial" w:hAnsi="Arial" w:cs="Arial"/>
        </w:rPr>
        <w:t>levator</w:t>
      </w:r>
      <w:proofErr w:type="spellEnd"/>
      <w:r w:rsidRPr="00A101F7">
        <w:rPr>
          <w:rFonts w:ascii="Arial" w:hAnsi="Arial" w:cs="Arial"/>
        </w:rPr>
        <w:t xml:space="preserve"> scapula muscles when they are stressed by physical, </w:t>
      </w:r>
      <w:r w:rsidR="00831AB9" w:rsidRPr="00A101F7">
        <w:rPr>
          <w:rFonts w:ascii="Arial" w:hAnsi="Arial" w:cs="Arial"/>
        </w:rPr>
        <w:t>mental,</w:t>
      </w:r>
      <w:r w:rsidRPr="00A101F7">
        <w:rPr>
          <w:rFonts w:ascii="Arial" w:hAnsi="Arial" w:cs="Arial"/>
        </w:rPr>
        <w:t xml:space="preserve"> and emotional trauma as well as posture</w:t>
      </w:r>
      <w:r w:rsidR="008028F8">
        <w:rPr>
          <w:rFonts w:ascii="Arial" w:hAnsi="Arial" w:cs="Arial"/>
        </w:rPr>
        <w:t xml:space="preserve"> can take on a seemingly solidified texture</w:t>
      </w:r>
      <w:r w:rsidRPr="00A101F7">
        <w:rPr>
          <w:rFonts w:ascii="Arial" w:hAnsi="Arial" w:cs="Arial"/>
        </w:rPr>
        <w:t>.</w:t>
      </w:r>
    </w:p>
    <w:p w14:paraId="6AC7DDB2" w14:textId="77777777" w:rsidR="00A101F7" w:rsidRPr="00B71EC2" w:rsidRDefault="00A101F7" w:rsidP="00A101F7">
      <w:pPr>
        <w:rPr>
          <w:rFonts w:ascii="Arial" w:hAnsi="Arial" w:cs="Arial"/>
          <w:sz w:val="8"/>
          <w:szCs w:val="8"/>
        </w:rPr>
      </w:pPr>
    </w:p>
    <w:p w14:paraId="1090F725" w14:textId="77777777" w:rsidR="00A101F7" w:rsidRPr="008A08CE" w:rsidRDefault="008028F8" w:rsidP="00A101F7">
      <w:pPr>
        <w:rPr>
          <w:rFonts w:ascii="Arial" w:hAnsi="Arial" w:cs="Arial"/>
          <w:b/>
        </w:rPr>
      </w:pPr>
      <w:r w:rsidRPr="008A08CE">
        <w:rPr>
          <w:rFonts w:ascii="Arial" w:hAnsi="Arial" w:cs="Arial"/>
          <w:b/>
        </w:rPr>
        <w:t>Join us</w:t>
      </w:r>
      <w:r w:rsidR="00A101F7" w:rsidRPr="008A08CE">
        <w:rPr>
          <w:rFonts w:ascii="Arial" w:hAnsi="Arial" w:cs="Arial"/>
          <w:b/>
        </w:rPr>
        <w:t xml:space="preserve"> in exploring how to assess and treat this area using fascial techniques and exercises to bring about release to the muscles</w:t>
      </w:r>
      <w:r w:rsidRPr="008A08CE">
        <w:rPr>
          <w:rFonts w:ascii="Arial" w:hAnsi="Arial" w:cs="Arial"/>
          <w:b/>
        </w:rPr>
        <w:t xml:space="preserve"> and </w:t>
      </w:r>
      <w:r w:rsidR="00A101F7" w:rsidRPr="008A08CE">
        <w:rPr>
          <w:rFonts w:ascii="Arial" w:hAnsi="Arial" w:cs="Arial"/>
          <w:b/>
        </w:rPr>
        <w:t>fascia of the shoulder region.</w:t>
      </w:r>
    </w:p>
    <w:p w14:paraId="2465F520" w14:textId="77777777" w:rsidR="00A101F7" w:rsidRPr="00B71EC2" w:rsidRDefault="00A101F7" w:rsidP="00A101F7">
      <w:pPr>
        <w:rPr>
          <w:rFonts w:ascii="Arial" w:hAnsi="Arial" w:cs="Arial"/>
          <w:sz w:val="8"/>
          <w:szCs w:val="8"/>
        </w:rPr>
      </w:pPr>
    </w:p>
    <w:p w14:paraId="76798651" w14:textId="77777777" w:rsidR="00A101F7" w:rsidRPr="00A42752" w:rsidRDefault="00A42752" w:rsidP="00A101F7">
      <w:pPr>
        <w:rPr>
          <w:rFonts w:ascii="Arial" w:hAnsi="Arial" w:cs="Arial"/>
          <w:b/>
        </w:rPr>
      </w:pPr>
      <w:r>
        <w:rPr>
          <w:rFonts w:ascii="Arial" w:hAnsi="Arial" w:cs="Arial"/>
          <w:b/>
        </w:rPr>
        <w:t>WHAT YOU WILL LEARN</w:t>
      </w:r>
    </w:p>
    <w:p w14:paraId="2F22CC62"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How to assess for shoulder imbalances</w:t>
      </w:r>
    </w:p>
    <w:p w14:paraId="6507A849"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Understanding the relationships that the muscles of the shoulder region have with each other and their role in the imbalance</w:t>
      </w:r>
    </w:p>
    <w:p w14:paraId="71CFECCE"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How to address the fascial tension of the anterior and posterior upper body</w:t>
      </w:r>
    </w:p>
    <w:p w14:paraId="50BC9771"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Fascial treatment for specific musculature</w:t>
      </w:r>
    </w:p>
    <w:p w14:paraId="6E0AA696"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How to put an effective treatment plan together to treat the shoulder region and surrounding tissue</w:t>
      </w:r>
    </w:p>
    <w:p w14:paraId="29A5AED9" w14:textId="3A18CD44" w:rsidR="00A101F7" w:rsidRPr="00A101F7" w:rsidRDefault="00A101F7" w:rsidP="00A101F7">
      <w:pPr>
        <w:pStyle w:val="ListParagraph"/>
        <w:numPr>
          <w:ilvl w:val="0"/>
          <w:numId w:val="3"/>
        </w:numPr>
        <w:rPr>
          <w:rFonts w:ascii="Arial" w:hAnsi="Arial" w:cs="Arial"/>
        </w:rPr>
      </w:pPr>
      <w:r w:rsidRPr="00A101F7">
        <w:rPr>
          <w:rFonts w:ascii="Arial" w:hAnsi="Arial" w:cs="Arial"/>
        </w:rPr>
        <w:t>Hands on techniques and practice to treat the shoulder region</w:t>
      </w:r>
    </w:p>
    <w:p w14:paraId="5431731A" w14:textId="77777777" w:rsidR="00A101F7" w:rsidRPr="00A101F7" w:rsidRDefault="00A101F7" w:rsidP="00A101F7">
      <w:pPr>
        <w:pStyle w:val="ListParagraph"/>
        <w:numPr>
          <w:ilvl w:val="0"/>
          <w:numId w:val="3"/>
        </w:numPr>
        <w:rPr>
          <w:rFonts w:ascii="Arial" w:hAnsi="Arial" w:cs="Arial"/>
        </w:rPr>
      </w:pPr>
      <w:r w:rsidRPr="00A101F7">
        <w:rPr>
          <w:rFonts w:ascii="Arial" w:hAnsi="Arial" w:cs="Arial"/>
        </w:rPr>
        <w:t>Stretches to isolate specific muscles and their coinciding fascia</w:t>
      </w:r>
    </w:p>
    <w:p w14:paraId="08199619" w14:textId="77777777" w:rsidR="00AB5811" w:rsidRPr="002E0F48" w:rsidRDefault="00AB5811" w:rsidP="002E0F48">
      <w:pPr>
        <w:pStyle w:val="ListParagraph"/>
        <w:rPr>
          <w:rFonts w:ascii="Arial" w:hAnsi="Arial"/>
          <w:b/>
          <w:sz w:val="12"/>
          <w:szCs w:val="12"/>
        </w:rPr>
      </w:pPr>
    </w:p>
    <w:p w14:paraId="589FF4E7" w14:textId="77777777" w:rsidR="008028F8" w:rsidRPr="002E0F48" w:rsidRDefault="008028F8" w:rsidP="002E0F48">
      <w:pPr>
        <w:widowControl w:val="0"/>
        <w:autoSpaceDE w:val="0"/>
        <w:autoSpaceDN w:val="0"/>
        <w:adjustRightInd w:val="0"/>
        <w:rPr>
          <w:rFonts w:ascii="Arial" w:hAnsi="Arial" w:cs="Arial"/>
          <w:b/>
          <w:color w:val="1A1A1A"/>
          <w:szCs w:val="26"/>
          <w:lang w:val="en-US"/>
        </w:rPr>
      </w:pPr>
      <w:r w:rsidRPr="002E0F48">
        <w:rPr>
          <w:rFonts w:ascii="Arial" w:hAnsi="Arial" w:cs="Arial"/>
          <w:b/>
          <w:color w:val="1A1A1A"/>
          <w:szCs w:val="26"/>
          <w:lang w:val="en-US"/>
        </w:rPr>
        <w:t xml:space="preserve">Peter Stuart has been a massage therapist and educator since 1993, specializing in myofascial release within </w:t>
      </w:r>
      <w:r w:rsidR="002E0F48">
        <w:rPr>
          <w:rFonts w:ascii="Arial" w:hAnsi="Arial" w:cs="Arial"/>
          <w:b/>
          <w:color w:val="1A1A1A"/>
          <w:szCs w:val="26"/>
          <w:lang w:val="en-US"/>
        </w:rPr>
        <w:t>patient</w:t>
      </w:r>
      <w:r w:rsidRPr="002E0F48">
        <w:rPr>
          <w:rFonts w:ascii="Arial" w:hAnsi="Arial" w:cs="Arial"/>
          <w:b/>
          <w:color w:val="1A1A1A"/>
          <w:szCs w:val="26"/>
          <w:lang w:val="en-US"/>
        </w:rPr>
        <w:t>-</w:t>
      </w:r>
      <w:proofErr w:type="spellStart"/>
      <w:r w:rsidRPr="002E0F48">
        <w:rPr>
          <w:rFonts w:ascii="Arial" w:hAnsi="Arial" w:cs="Arial"/>
          <w:b/>
          <w:color w:val="1A1A1A"/>
          <w:szCs w:val="26"/>
          <w:lang w:val="en-US"/>
        </w:rPr>
        <w:t>centred</w:t>
      </w:r>
      <w:proofErr w:type="spellEnd"/>
      <w:r w:rsidRPr="002E0F48">
        <w:rPr>
          <w:rFonts w:ascii="Arial" w:hAnsi="Arial" w:cs="Arial"/>
          <w:b/>
          <w:color w:val="1A1A1A"/>
          <w:szCs w:val="26"/>
          <w:lang w:val="en-US"/>
        </w:rPr>
        <w:t xml:space="preserve"> therapy, treatment of chronic pain conditions, and transformation from the negative effects of trauma.  He is </w:t>
      </w:r>
      <w:r w:rsidR="002E0F48">
        <w:rPr>
          <w:rFonts w:ascii="Arial" w:hAnsi="Arial" w:cs="Arial"/>
          <w:b/>
          <w:color w:val="1A1A1A"/>
          <w:szCs w:val="26"/>
          <w:lang w:val="en-US"/>
        </w:rPr>
        <w:t>co-</w:t>
      </w:r>
      <w:r w:rsidRPr="002E0F48">
        <w:rPr>
          <w:rFonts w:ascii="Arial" w:hAnsi="Arial" w:cs="Arial"/>
          <w:b/>
          <w:color w:val="1A1A1A"/>
          <w:szCs w:val="26"/>
          <w:lang w:val="en-US"/>
        </w:rPr>
        <w:t>founder and lead instructor for Stuart Therapies &amp; Seminars</w:t>
      </w:r>
      <w:r w:rsidR="00B71EC2" w:rsidRPr="002E0F48">
        <w:rPr>
          <w:rFonts w:ascii="Arial" w:hAnsi="Arial" w:cs="Arial"/>
          <w:b/>
          <w:color w:val="1A1A1A"/>
          <w:szCs w:val="26"/>
          <w:lang w:val="en-US"/>
        </w:rPr>
        <w:t xml:space="preserve"> Inc</w:t>
      </w:r>
      <w:r w:rsidRPr="002E0F48">
        <w:rPr>
          <w:rFonts w:ascii="Arial" w:hAnsi="Arial" w:cs="Arial"/>
          <w:b/>
          <w:color w:val="1A1A1A"/>
          <w:szCs w:val="26"/>
          <w:lang w:val="en-US"/>
        </w:rPr>
        <w:t>.</w:t>
      </w:r>
    </w:p>
    <w:p w14:paraId="0B832820" w14:textId="77777777" w:rsidR="008028F8" w:rsidRPr="00FA4A33" w:rsidRDefault="008028F8" w:rsidP="008028F8">
      <w:pPr>
        <w:rPr>
          <w:rFonts w:ascii="Arial" w:hAnsi="Arial"/>
          <w:sz w:val="20"/>
          <w:szCs w:val="20"/>
        </w:rPr>
      </w:pPr>
    </w:p>
    <w:p w14:paraId="434AAE43" w14:textId="77777777" w:rsidR="00DB428E" w:rsidRDefault="002E0F48" w:rsidP="002E0F48">
      <w:pPr>
        <w:rPr>
          <w:rFonts w:ascii="Arial" w:hAnsi="Arial" w:cs="Arial"/>
          <w:sz w:val="22"/>
          <w:szCs w:val="22"/>
        </w:rPr>
      </w:pPr>
      <w:r w:rsidRPr="685342B8">
        <w:rPr>
          <w:rFonts w:ascii="Arial" w:hAnsi="Arial" w:cs="Arial"/>
          <w:sz w:val="22"/>
          <w:szCs w:val="22"/>
        </w:rPr>
        <w:t>Dates:</w:t>
      </w:r>
      <w:r w:rsidR="0A53D06E" w:rsidRPr="685342B8">
        <w:rPr>
          <w:rFonts w:ascii="Arial" w:hAnsi="Arial" w:cs="Arial"/>
          <w:sz w:val="22"/>
          <w:szCs w:val="22"/>
        </w:rPr>
        <w:t xml:space="preserve"> </w:t>
      </w:r>
      <w:r w:rsidR="76D9F8AD" w:rsidRPr="685342B8">
        <w:rPr>
          <w:rFonts w:ascii="Arial" w:hAnsi="Arial" w:cs="Arial"/>
          <w:sz w:val="22"/>
          <w:szCs w:val="22"/>
        </w:rPr>
        <w:t>Septembe</w:t>
      </w:r>
      <w:r w:rsidR="00831AB9" w:rsidRPr="685342B8">
        <w:rPr>
          <w:rFonts w:ascii="Arial" w:hAnsi="Arial" w:cs="Arial"/>
          <w:sz w:val="22"/>
          <w:szCs w:val="22"/>
        </w:rPr>
        <w:t xml:space="preserve">r </w:t>
      </w:r>
      <w:r w:rsidR="6E7E93D4" w:rsidRPr="685342B8">
        <w:rPr>
          <w:rFonts w:ascii="Arial" w:hAnsi="Arial" w:cs="Arial"/>
          <w:sz w:val="22"/>
          <w:szCs w:val="22"/>
        </w:rPr>
        <w:t xml:space="preserve">25 </w:t>
      </w:r>
      <w:r w:rsidR="00F72121" w:rsidRPr="685342B8">
        <w:rPr>
          <w:rFonts w:ascii="Arial" w:hAnsi="Arial" w:cs="Arial"/>
          <w:sz w:val="22"/>
          <w:szCs w:val="22"/>
        </w:rPr>
        <w:t xml:space="preserve">&amp; </w:t>
      </w:r>
      <w:proofErr w:type="gramStart"/>
      <w:r w:rsidR="2CEA50E2" w:rsidRPr="685342B8">
        <w:rPr>
          <w:rFonts w:ascii="Arial" w:hAnsi="Arial" w:cs="Arial"/>
          <w:sz w:val="22"/>
          <w:szCs w:val="22"/>
        </w:rPr>
        <w:t>26</w:t>
      </w:r>
      <w:r w:rsidR="00156B83" w:rsidRPr="685342B8">
        <w:rPr>
          <w:rFonts w:ascii="Arial" w:hAnsi="Arial" w:cs="Arial"/>
          <w:sz w:val="22"/>
          <w:szCs w:val="22"/>
        </w:rPr>
        <w:t>;</w:t>
      </w:r>
      <w:proofErr w:type="gramEnd"/>
      <w:r w:rsidR="00156B83" w:rsidRPr="685342B8">
        <w:rPr>
          <w:rFonts w:ascii="Arial" w:hAnsi="Arial" w:cs="Arial"/>
          <w:sz w:val="22"/>
          <w:szCs w:val="22"/>
        </w:rPr>
        <w:t xml:space="preserve"> </w:t>
      </w:r>
    </w:p>
    <w:p w14:paraId="3E63D227" w14:textId="0677C4BD" w:rsidR="0013042C" w:rsidRDefault="00DB428E" w:rsidP="002E0F48">
      <w:pPr>
        <w:rPr>
          <w:rFonts w:ascii="Arial" w:hAnsi="Arial" w:cs="Arial"/>
          <w:sz w:val="22"/>
          <w:szCs w:val="22"/>
        </w:rPr>
      </w:pPr>
      <w:r>
        <w:rPr>
          <w:rFonts w:ascii="Arial" w:hAnsi="Arial" w:cs="Arial"/>
          <w:sz w:val="22"/>
          <w:szCs w:val="22"/>
        </w:rPr>
        <w:t xml:space="preserve">Location: CCMH, </w:t>
      </w:r>
      <w:r w:rsidR="00156B83">
        <w:rPr>
          <w:rFonts w:ascii="Arial" w:hAnsi="Arial" w:cs="Arial"/>
          <w:sz w:val="22"/>
          <w:szCs w:val="22"/>
        </w:rPr>
        <w:t xml:space="preserve">Halifax, NS </w:t>
      </w:r>
    </w:p>
    <w:p w14:paraId="1573D5F8" w14:textId="1F1B871D" w:rsidR="002E0F48" w:rsidRPr="0037360A" w:rsidRDefault="002E0F48" w:rsidP="002E0F48">
      <w:pPr>
        <w:rPr>
          <w:rFonts w:ascii="Arial" w:hAnsi="Arial" w:cs="Arial"/>
          <w:sz w:val="22"/>
          <w:szCs w:val="22"/>
        </w:rPr>
      </w:pPr>
      <w:r w:rsidRPr="685342B8">
        <w:rPr>
          <w:rFonts w:ascii="Arial" w:hAnsi="Arial" w:cs="Arial"/>
          <w:sz w:val="22"/>
          <w:szCs w:val="22"/>
        </w:rPr>
        <w:t xml:space="preserve">Time: </w:t>
      </w:r>
      <w:r>
        <w:tab/>
      </w:r>
      <w:r w:rsidRPr="685342B8">
        <w:rPr>
          <w:rFonts w:ascii="Arial" w:hAnsi="Arial" w:cs="Arial"/>
          <w:sz w:val="22"/>
          <w:szCs w:val="22"/>
        </w:rPr>
        <w:t>9am - 5pm</w:t>
      </w:r>
    </w:p>
    <w:p w14:paraId="17E43F2C" w14:textId="77777777" w:rsidR="002E0F48" w:rsidRPr="0083376F" w:rsidRDefault="002E0F48" w:rsidP="002E0F48">
      <w:pPr>
        <w:rPr>
          <w:rFonts w:ascii="Arial" w:hAnsi="Arial" w:cs="Arial"/>
          <w:sz w:val="22"/>
          <w:szCs w:val="22"/>
        </w:rPr>
      </w:pPr>
      <w:r w:rsidRPr="0083376F">
        <w:rPr>
          <w:rFonts w:ascii="Arial" w:hAnsi="Arial" w:cs="Arial"/>
          <w:sz w:val="22"/>
          <w:szCs w:val="22"/>
        </w:rPr>
        <w:t>CEUs: 7 MTANS; 14 Cat A PEIMTA; 7 Cat A CMTNL; 6.5 CMTNB</w:t>
      </w:r>
    </w:p>
    <w:p w14:paraId="2A5837AE" w14:textId="60FCAB88" w:rsidR="002E0F48" w:rsidRDefault="002E0F48" w:rsidP="002E0F48">
      <w:pPr>
        <w:rPr>
          <w:rFonts w:ascii="Arial" w:hAnsi="Arial" w:cs="Arial"/>
          <w:sz w:val="22"/>
          <w:szCs w:val="22"/>
        </w:rPr>
      </w:pPr>
      <w:r w:rsidRPr="685342B8">
        <w:rPr>
          <w:rFonts w:ascii="Arial" w:hAnsi="Arial" w:cs="Arial"/>
          <w:sz w:val="22"/>
          <w:szCs w:val="22"/>
        </w:rPr>
        <w:t>Investment:  $</w:t>
      </w:r>
      <w:r w:rsidR="00156B83" w:rsidRPr="685342B8">
        <w:rPr>
          <w:rFonts w:ascii="Arial" w:hAnsi="Arial" w:cs="Arial"/>
          <w:sz w:val="22"/>
          <w:szCs w:val="22"/>
        </w:rPr>
        <w:t>475</w:t>
      </w:r>
      <w:r w:rsidRPr="685342B8">
        <w:rPr>
          <w:rFonts w:ascii="Arial" w:hAnsi="Arial" w:cs="Arial"/>
          <w:sz w:val="22"/>
          <w:szCs w:val="22"/>
        </w:rPr>
        <w:t xml:space="preserve"> </w:t>
      </w:r>
    </w:p>
    <w:p w14:paraId="155CC6A3" w14:textId="77777777" w:rsidR="002E0F48" w:rsidRPr="0083376F" w:rsidRDefault="002E0F48" w:rsidP="002E0F48">
      <w:pPr>
        <w:rPr>
          <w:rFonts w:ascii="Arial" w:hAnsi="Arial" w:cs="Arial"/>
          <w:sz w:val="22"/>
          <w:szCs w:val="22"/>
        </w:rPr>
      </w:pPr>
    </w:p>
    <w:p w14:paraId="233D0613" w14:textId="77777777" w:rsidR="002E0F48" w:rsidRPr="006B3A90" w:rsidRDefault="002E0F48" w:rsidP="002E0F48">
      <w:pPr>
        <w:jc w:val="right"/>
        <w:rPr>
          <w:rFonts w:ascii="Arial" w:hAnsi="Arial" w:cs="Arial"/>
          <w:b/>
          <w:bCs/>
          <w:sz w:val="28"/>
          <w:szCs w:val="28"/>
          <w:lang w:val="en-US"/>
        </w:rPr>
      </w:pPr>
      <w:r w:rsidRPr="006B3A90">
        <w:rPr>
          <w:rFonts w:ascii="Arial" w:hAnsi="Arial" w:cs="Arial"/>
          <w:b/>
          <w:bCs/>
          <w:sz w:val="28"/>
          <w:szCs w:val="28"/>
          <w:lang w:val="en-US"/>
        </w:rPr>
        <w:t xml:space="preserve">To register, or for more information:  </w:t>
      </w:r>
      <w:hyperlink r:id="rId11" w:history="1">
        <w:r w:rsidRPr="006B3A90">
          <w:rPr>
            <w:rFonts w:ascii="Arial" w:hAnsi="Arial" w:cs="Arial"/>
            <w:b/>
            <w:bCs/>
            <w:sz w:val="28"/>
            <w:szCs w:val="28"/>
            <w:u w:val="single" w:color="103CC0"/>
            <w:lang w:val="en-US"/>
          </w:rPr>
          <w:t>peterstuart@me.com</w:t>
        </w:r>
      </w:hyperlink>
    </w:p>
    <w:p w14:paraId="760B316B" w14:textId="65C01CC5" w:rsidR="008A08CE" w:rsidRPr="00175017" w:rsidRDefault="002E0F48" w:rsidP="00DB428E">
      <w:pPr>
        <w:jc w:val="right"/>
        <w:rPr>
          <w:rFonts w:ascii="Arial" w:hAnsi="Arial" w:cs="Arial"/>
          <w:b/>
          <w:sz w:val="12"/>
          <w:szCs w:val="12"/>
          <w:u w:val="single"/>
        </w:rPr>
      </w:pPr>
      <w:r w:rsidRPr="006B3A90">
        <w:rPr>
          <w:rFonts w:ascii="Arial" w:hAnsi="Arial" w:cs="Arial"/>
          <w:b/>
          <w:bCs/>
          <w:sz w:val="28"/>
          <w:szCs w:val="28"/>
          <w:u w:color="103CC0"/>
          <w:lang w:val="en-US"/>
        </w:rPr>
        <w:t>902.452.4730</w:t>
      </w:r>
    </w:p>
    <w:sectPr w:rsidR="008A08CE" w:rsidRPr="00175017" w:rsidSect="00D816A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25160" w14:textId="77777777" w:rsidR="007D0E9E" w:rsidRDefault="007D0E9E" w:rsidP="00253CE4">
      <w:r>
        <w:separator/>
      </w:r>
    </w:p>
  </w:endnote>
  <w:endnote w:type="continuationSeparator" w:id="0">
    <w:p w14:paraId="72C9A35B" w14:textId="77777777" w:rsidR="007D0E9E" w:rsidRDefault="007D0E9E" w:rsidP="0025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B5D0" w14:textId="77777777" w:rsidR="00315F30" w:rsidRDefault="0031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A70" w14:textId="77777777" w:rsidR="00D816AC" w:rsidRDefault="00D816AC">
    <w:pPr>
      <w:pStyle w:val="Footer"/>
    </w:pPr>
    <w:r w:rsidRPr="00253CE4">
      <w:rPr>
        <w:noProof/>
        <w:color w:val="808080" w:themeColor="background1" w:themeShade="80"/>
        <w:sz w:val="44"/>
        <w:szCs w:val="44"/>
        <w:lang w:val="en-US"/>
      </w:rPr>
      <w:drawing>
        <wp:anchor distT="0" distB="0" distL="114300" distR="114300" simplePos="0" relativeHeight="251659264" behindDoc="0" locked="0" layoutInCell="1" allowOverlap="1" wp14:anchorId="20B4F475" wp14:editId="5912E466">
          <wp:simplePos x="0" y="0"/>
          <wp:positionH relativeFrom="column">
            <wp:posOffset>4084955</wp:posOffset>
          </wp:positionH>
          <wp:positionV relativeFrom="paragraph">
            <wp:posOffset>-1082675</wp:posOffset>
          </wp:positionV>
          <wp:extent cx="2146935" cy="1354455"/>
          <wp:effectExtent l="0" t="0" r="0" b="0"/>
          <wp:wrapTight wrapText="bothSides">
            <wp:wrapPolygon edited="0">
              <wp:start x="4217" y="0"/>
              <wp:lineTo x="1533" y="3949"/>
              <wp:lineTo x="2300" y="9722"/>
              <wp:lineTo x="0" y="13063"/>
              <wp:lineTo x="0" y="15494"/>
              <wp:lineTo x="192" y="19747"/>
              <wp:lineTo x="3067" y="21266"/>
              <wp:lineTo x="3450" y="21266"/>
              <wp:lineTo x="4983" y="21266"/>
              <wp:lineTo x="5175" y="21266"/>
              <wp:lineTo x="6133" y="19443"/>
              <wp:lineTo x="6900" y="19443"/>
              <wp:lineTo x="7666" y="16709"/>
              <wp:lineTo x="7283" y="14582"/>
              <wp:lineTo x="21466" y="11544"/>
              <wp:lineTo x="21466" y="304"/>
              <wp:lineTo x="5750" y="0"/>
              <wp:lineTo x="4217"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46935" cy="135445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AEFE" w14:textId="77777777" w:rsidR="00315F30" w:rsidRDefault="0031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97C" w14:textId="77777777" w:rsidR="007D0E9E" w:rsidRDefault="007D0E9E" w:rsidP="00253CE4">
      <w:r>
        <w:separator/>
      </w:r>
    </w:p>
  </w:footnote>
  <w:footnote w:type="continuationSeparator" w:id="0">
    <w:p w14:paraId="6E62133B" w14:textId="77777777" w:rsidR="007D0E9E" w:rsidRDefault="007D0E9E" w:rsidP="0025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D4C7" w14:textId="77777777" w:rsidR="00315F30" w:rsidRDefault="00B41704">
    <w:pPr>
      <w:pStyle w:val="Header"/>
    </w:pPr>
    <w:r>
      <w:rPr>
        <w:noProof/>
        <w:lang w:val="en-US"/>
      </w:rPr>
      <w:pict w14:anchorId="7179C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79922" o:spid="_x0000_s2050" type="#_x0000_t75" style="position:absolute;margin-left:0;margin-top:0;width:617.3pt;height:1014.7pt;z-index:-251655168;mso-position-horizontal:center;mso-position-horizontal-relative:margin;mso-position-vertical:center;mso-position-vertical-relative:margin" o:allowincell="f">
          <v:imagedata r:id="rId1" o:title="ignite_logo_final_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09BB" w14:textId="77777777" w:rsidR="00315F30" w:rsidRDefault="00B41704">
    <w:pPr>
      <w:pStyle w:val="Header"/>
    </w:pPr>
    <w:r>
      <w:rPr>
        <w:noProof/>
        <w:lang w:val="en-US"/>
      </w:rPr>
      <w:pict w14:anchorId="675E1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79923" o:spid="_x0000_s2051" type="#_x0000_t75" style="position:absolute;margin-left:0;margin-top:0;width:617.3pt;height:1014.7pt;z-index:-251654144;mso-position-horizontal:center;mso-position-horizontal-relative:margin;mso-position-vertical:center;mso-position-vertical-relative:margin" o:allowincell="f">
          <v:imagedata r:id="rId1" o:title="ignite_logo_final_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DAE9" w14:textId="77777777" w:rsidR="00315F30" w:rsidRDefault="00B41704">
    <w:pPr>
      <w:pStyle w:val="Header"/>
    </w:pPr>
    <w:r>
      <w:rPr>
        <w:noProof/>
        <w:lang w:val="en-US"/>
      </w:rPr>
      <w:pict w14:anchorId="44D10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79921" o:spid="_x0000_s2049" type="#_x0000_t75" style="position:absolute;margin-left:0;margin-top:0;width:617.3pt;height:1014.7pt;z-index:-251656192;mso-position-horizontal:center;mso-position-horizontal-relative:margin;mso-position-vertical:center;mso-position-vertical-relative:margin" o:allowincell="f">
          <v:imagedata r:id="rId1" o:title="ignite_logo_final_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253"/>
    <w:multiLevelType w:val="hybridMultilevel"/>
    <w:tmpl w:val="645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0973"/>
    <w:multiLevelType w:val="hybridMultilevel"/>
    <w:tmpl w:val="CC322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384FEA"/>
    <w:multiLevelType w:val="hybridMultilevel"/>
    <w:tmpl w:val="0A9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CB4"/>
    <w:rsid w:val="0003266C"/>
    <w:rsid w:val="00065EF2"/>
    <w:rsid w:val="00101979"/>
    <w:rsid w:val="0013042C"/>
    <w:rsid w:val="001318A9"/>
    <w:rsid w:val="00140D83"/>
    <w:rsid w:val="00156B83"/>
    <w:rsid w:val="00175017"/>
    <w:rsid w:val="00190162"/>
    <w:rsid w:val="00253CE4"/>
    <w:rsid w:val="00295CC7"/>
    <w:rsid w:val="002A64E2"/>
    <w:rsid w:val="002E0F48"/>
    <w:rsid w:val="002F233D"/>
    <w:rsid w:val="00315F30"/>
    <w:rsid w:val="0041375D"/>
    <w:rsid w:val="004954B5"/>
    <w:rsid w:val="004A4BFF"/>
    <w:rsid w:val="00552EBF"/>
    <w:rsid w:val="0057347C"/>
    <w:rsid w:val="00665970"/>
    <w:rsid w:val="006C2AE2"/>
    <w:rsid w:val="006F6505"/>
    <w:rsid w:val="007064E0"/>
    <w:rsid w:val="007475E4"/>
    <w:rsid w:val="00775D02"/>
    <w:rsid w:val="007D0E9E"/>
    <w:rsid w:val="007E5DCB"/>
    <w:rsid w:val="008028F8"/>
    <w:rsid w:val="00831AB9"/>
    <w:rsid w:val="008602BE"/>
    <w:rsid w:val="00887AAD"/>
    <w:rsid w:val="008A08CE"/>
    <w:rsid w:val="008B2352"/>
    <w:rsid w:val="008D3CB4"/>
    <w:rsid w:val="009261CA"/>
    <w:rsid w:val="009663BA"/>
    <w:rsid w:val="00A101F7"/>
    <w:rsid w:val="00A42752"/>
    <w:rsid w:val="00A46B88"/>
    <w:rsid w:val="00A820DA"/>
    <w:rsid w:val="00AB5811"/>
    <w:rsid w:val="00B41704"/>
    <w:rsid w:val="00B71EC2"/>
    <w:rsid w:val="00BD4BFF"/>
    <w:rsid w:val="00BE5B01"/>
    <w:rsid w:val="00C824C4"/>
    <w:rsid w:val="00CA6D2A"/>
    <w:rsid w:val="00CF445D"/>
    <w:rsid w:val="00D816AC"/>
    <w:rsid w:val="00DB428E"/>
    <w:rsid w:val="00DE53B5"/>
    <w:rsid w:val="00DF6571"/>
    <w:rsid w:val="00E10E0B"/>
    <w:rsid w:val="00E668A7"/>
    <w:rsid w:val="00F37408"/>
    <w:rsid w:val="00F72121"/>
    <w:rsid w:val="00FB49D7"/>
    <w:rsid w:val="0A53D06E"/>
    <w:rsid w:val="236EFAE8"/>
    <w:rsid w:val="2CEA50E2"/>
    <w:rsid w:val="3E9BA9E0"/>
    <w:rsid w:val="405266E3"/>
    <w:rsid w:val="5C2CA439"/>
    <w:rsid w:val="685342B8"/>
    <w:rsid w:val="6E7E93D4"/>
    <w:rsid w:val="6EBE6092"/>
    <w:rsid w:val="6FDB89FC"/>
    <w:rsid w:val="76D9F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F2F76"/>
  <w15:docId w15:val="{2FB87653-62F2-4DD6-AF92-C2364611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11"/>
    <w:pPr>
      <w:ind w:left="720"/>
      <w:contextualSpacing/>
    </w:pPr>
  </w:style>
  <w:style w:type="paragraph" w:styleId="Header">
    <w:name w:val="header"/>
    <w:basedOn w:val="Normal"/>
    <w:link w:val="HeaderChar"/>
    <w:uiPriority w:val="99"/>
    <w:unhideWhenUsed/>
    <w:rsid w:val="00253CE4"/>
    <w:pPr>
      <w:tabs>
        <w:tab w:val="center" w:pos="4680"/>
        <w:tab w:val="right" w:pos="9360"/>
      </w:tabs>
    </w:pPr>
  </w:style>
  <w:style w:type="character" w:customStyle="1" w:styleId="HeaderChar">
    <w:name w:val="Header Char"/>
    <w:basedOn w:val="DefaultParagraphFont"/>
    <w:link w:val="Header"/>
    <w:uiPriority w:val="99"/>
    <w:rsid w:val="00253CE4"/>
    <w:rPr>
      <w:lang w:val="en-GB"/>
    </w:rPr>
  </w:style>
  <w:style w:type="paragraph" w:styleId="Footer">
    <w:name w:val="footer"/>
    <w:basedOn w:val="Normal"/>
    <w:link w:val="FooterChar"/>
    <w:uiPriority w:val="99"/>
    <w:unhideWhenUsed/>
    <w:rsid w:val="00253CE4"/>
    <w:pPr>
      <w:tabs>
        <w:tab w:val="center" w:pos="4680"/>
        <w:tab w:val="right" w:pos="9360"/>
      </w:tabs>
    </w:pPr>
  </w:style>
  <w:style w:type="character" w:customStyle="1" w:styleId="FooterChar">
    <w:name w:val="Footer Char"/>
    <w:basedOn w:val="DefaultParagraphFont"/>
    <w:link w:val="Footer"/>
    <w:uiPriority w:val="99"/>
    <w:rsid w:val="00253CE4"/>
    <w:rPr>
      <w:lang w:val="en-GB"/>
    </w:rPr>
  </w:style>
  <w:style w:type="character" w:styleId="Hyperlink">
    <w:name w:val="Hyperlink"/>
    <w:basedOn w:val="DefaultParagraphFont"/>
    <w:uiPriority w:val="99"/>
    <w:unhideWhenUsed/>
    <w:rsid w:val="0006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tuart@m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F0DFC2F26864D86BE7D8DC5E04630" ma:contentTypeVersion="13" ma:contentTypeDescription="Create a new document." ma:contentTypeScope="" ma:versionID="2d919b0508eb007c3e1846751f4ddc1d">
  <xsd:schema xmlns:xsd="http://www.w3.org/2001/XMLSchema" xmlns:xs="http://www.w3.org/2001/XMLSchema" xmlns:p="http://schemas.microsoft.com/office/2006/metadata/properties" xmlns:ns2="b4eabd0c-6bc0-4193-80da-41d430dd312d" xmlns:ns3="f7aa567b-02ab-4c01-95f3-0042f2b36fec" targetNamespace="http://schemas.microsoft.com/office/2006/metadata/properties" ma:root="true" ma:fieldsID="93911c422490163756ebc43897cb6f0d" ns2:_="" ns3:_="">
    <xsd:import namespace="b4eabd0c-6bc0-4193-80da-41d430dd312d"/>
    <xsd:import namespace="f7aa567b-02ab-4c01-95f3-0042f2b36f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abd0c-6bc0-4193-80da-41d430dd31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a567b-02ab-4c01-95f3-0042f2b36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0F661-483D-4394-B76F-EA7CD035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abd0c-6bc0-4193-80da-41d430dd312d"/>
    <ds:schemaRef ds:uri="f7aa567b-02ab-4c01-95f3-0042f2b36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C325E-4147-42F6-92F8-9FC5E11E55C6}">
  <ds:schemaRefs>
    <ds:schemaRef ds:uri="f7aa567b-02ab-4c01-95f3-0042f2b36fec"/>
    <ds:schemaRef ds:uri="http://purl.org/dc/elements/1.1/"/>
    <ds:schemaRef ds:uri="http://schemas.microsoft.com/office/2006/metadata/properties"/>
    <ds:schemaRef ds:uri="b4eabd0c-6bc0-4193-80da-41d430dd312d"/>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C869C2-F1E5-4E95-B70F-F60F9EA94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Conscious Seminars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Stuart</dc:creator>
  <cp:lastModifiedBy>Jennifer Stuart</cp:lastModifiedBy>
  <cp:revision>2</cp:revision>
  <cp:lastPrinted>2016-02-21T17:35:00Z</cp:lastPrinted>
  <dcterms:created xsi:type="dcterms:W3CDTF">2021-09-08T14:37:00Z</dcterms:created>
  <dcterms:modified xsi:type="dcterms:W3CDTF">2021-09-08T14:37:00Z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0x010100311F0DFC2F26864D86BE7D8DC5E04630</vt:lpwstr>
  </property>
</Properties>
</file>